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71CC" w14:textId="0924ADA1" w:rsidR="0040463E" w:rsidRPr="00DD18D8" w:rsidRDefault="0040463E" w:rsidP="00DD18D8">
      <w:pPr>
        <w:spacing w:after="0" w:line="36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Here’s the detailed alignment of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evidence and document sections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supporting the claim for </w:t>
      </w:r>
      <w:r w:rsidR="00DD18D8" w:rsidRPr="00DD18D8">
        <w:rPr>
          <w:rFonts w:eastAsia="Times New Roman" w:cs="Times New Roman"/>
          <w:kern w:val="0"/>
          <w:sz w:val="22"/>
          <w:szCs w:val="22"/>
          <w:u w:val="single"/>
          <w14:ligatures w14:val="none"/>
        </w:rPr>
        <w:t>“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Baggage Fee at Gatwick EasyJet</w:t>
      </w:r>
      <w:r w:rsidR="00DD18D8"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”</w:t>
      </w:r>
      <w:r w:rsidRPr="00DD18D8">
        <w:rPr>
          <w:rFonts w:eastAsia="Times New Roman" w:cs="Times New Roman"/>
          <w:kern w:val="0"/>
          <w:sz w:val="22"/>
          <w:szCs w:val="22"/>
          <w:u w:val="single"/>
          <w14:ligatures w14:val="none"/>
        </w:rPr>
        <w:t>,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using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Exhibits A to N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and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Exhibits 1 to 34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>:</w:t>
      </w:r>
    </w:p>
    <w:p w14:paraId="13E2C776" w14:textId="77777777" w:rsidR="00DD18D8" w:rsidRDefault="00DD18D8" w:rsidP="00DD18D8">
      <w:pPr>
        <w:spacing w:after="0" w:line="360" w:lineRule="auto"/>
        <w:rPr>
          <w:b/>
          <w:bCs/>
          <w:u w:val="single"/>
        </w:rPr>
      </w:pPr>
    </w:p>
    <w:p w14:paraId="36AC5D3A" w14:textId="445F378C" w:rsidR="0040463E" w:rsidRPr="00DD18D8" w:rsidRDefault="0040463E" w:rsidP="00DD18D8">
      <w:pPr>
        <w:spacing w:after="0" w:line="360" w:lineRule="auto"/>
        <w:rPr>
          <w:b/>
          <w:bCs/>
          <w:u w:val="single"/>
        </w:rPr>
      </w:pPr>
      <w:r w:rsidRPr="00DD18D8">
        <w:rPr>
          <w:b/>
          <w:bCs/>
          <w:u w:val="single"/>
        </w:rPr>
        <w:t>Alignment of Exhibits with "Baggage Fee at Gatwick EasyJet"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2163"/>
        <w:gridCol w:w="5840"/>
      </w:tblGrid>
      <w:tr w:rsidR="0040463E" w:rsidRPr="00DD18D8" w14:paraId="73358B8E" w14:textId="77777777" w:rsidTr="004046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8143CE" w14:textId="77777777" w:rsidR="0040463E" w:rsidRPr="00DD18D8" w:rsidRDefault="0040463E" w:rsidP="00DD18D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3312DF1F" w14:textId="77777777" w:rsidR="0040463E" w:rsidRPr="00DD18D8" w:rsidRDefault="0040463E" w:rsidP="00DD18D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76068552" w14:textId="77777777" w:rsidR="0040463E" w:rsidRPr="00DD18D8" w:rsidRDefault="0040463E" w:rsidP="00DD18D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Relevance to Claim</w:t>
            </w:r>
          </w:p>
        </w:tc>
      </w:tr>
      <w:tr w:rsidR="0040463E" w:rsidRPr="00DD18D8" w14:paraId="0B597626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37AEA9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D</w:t>
            </w:r>
          </w:p>
        </w:tc>
        <w:tc>
          <w:tcPr>
            <w:tcW w:w="0" w:type="auto"/>
            <w:vAlign w:val="center"/>
            <w:hideMark/>
          </w:tcPr>
          <w:p w14:paraId="3B346EC6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EasyJet Additional Baggage Payment Receipt</w:t>
            </w:r>
          </w:p>
        </w:tc>
        <w:tc>
          <w:tcPr>
            <w:tcW w:w="0" w:type="auto"/>
            <w:vAlign w:val="center"/>
            <w:hideMark/>
          </w:tcPr>
          <w:p w14:paraId="658A728D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Demonstrates the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£40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charge imposed at Gatwick Airport for baggage that was believed to have been pre-paid via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Trip.com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but was not reflected in EasyJet’s system due to mismanagement.</w:t>
            </w:r>
          </w:p>
        </w:tc>
      </w:tr>
      <w:tr w:rsidR="0040463E" w:rsidRPr="00DD18D8" w14:paraId="6D3927E4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64B01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E</w:t>
            </w:r>
          </w:p>
        </w:tc>
        <w:tc>
          <w:tcPr>
            <w:tcW w:w="0" w:type="auto"/>
            <w:vAlign w:val="center"/>
            <w:hideMark/>
          </w:tcPr>
          <w:p w14:paraId="2C480582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EasyJet Supervisor Manager Computer Screenshot</w:t>
            </w:r>
          </w:p>
        </w:tc>
        <w:tc>
          <w:tcPr>
            <w:tcW w:w="0" w:type="auto"/>
            <w:vAlign w:val="center"/>
            <w:hideMark/>
          </w:tcPr>
          <w:p w14:paraId="62082325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Provides evidence of the supervisor’s intervention and manual review, which confirmed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Trip.com's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error in transmitting baggage details to EasyJet.</w:t>
            </w:r>
          </w:p>
        </w:tc>
      </w:tr>
      <w:tr w:rsidR="0040463E" w:rsidRPr="00DD18D8" w14:paraId="24FE2D91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BC53C8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F</w:t>
            </w:r>
          </w:p>
        </w:tc>
        <w:tc>
          <w:tcPr>
            <w:tcW w:w="0" w:type="auto"/>
            <w:vAlign w:val="center"/>
            <w:hideMark/>
          </w:tcPr>
          <w:p w14:paraId="07E70689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Trip.com Invoice of Purchases</w:t>
            </w:r>
          </w:p>
        </w:tc>
        <w:tc>
          <w:tcPr>
            <w:tcW w:w="0" w:type="auto"/>
            <w:vAlign w:val="center"/>
            <w:hideMark/>
          </w:tcPr>
          <w:p w14:paraId="44F2784E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Reflects the original purchase, showing the payment made for baggage, which was not properly registered with EasyJet by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Trip.com’s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platform.</w:t>
            </w:r>
          </w:p>
        </w:tc>
      </w:tr>
      <w:tr w:rsidR="0040463E" w:rsidRPr="00DD18D8" w14:paraId="172E3087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6D65D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G</w:t>
            </w:r>
          </w:p>
        </w:tc>
        <w:tc>
          <w:tcPr>
            <w:tcW w:w="0" w:type="auto"/>
            <w:vAlign w:val="center"/>
            <w:hideMark/>
          </w:tcPr>
          <w:p w14:paraId="5AFA7A96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Text Version of Trip.com Invoice</w:t>
            </w:r>
          </w:p>
        </w:tc>
        <w:tc>
          <w:tcPr>
            <w:tcW w:w="0" w:type="auto"/>
            <w:vAlign w:val="center"/>
            <w:hideMark/>
          </w:tcPr>
          <w:p w14:paraId="563DAD4C" w14:textId="0EB5995C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Simplified text version of </w:t>
            </w:r>
            <w:r w:rsidRPr="009524D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F</w:t>
            </w:r>
            <w:r w:rsidR="009524D7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 xml:space="preserve"> &amp; G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, highlighting discrepancies between what was paid for and what EasyJet recognized in their system.</w:t>
            </w:r>
          </w:p>
        </w:tc>
      </w:tr>
    </w:tbl>
    <w:p w14:paraId="798C4771" w14:textId="77777777" w:rsidR="00DD18D8" w:rsidRDefault="00DD18D8" w:rsidP="00DD18D8">
      <w:pPr>
        <w:rPr>
          <w:b/>
          <w:bCs/>
          <w:u w:val="single"/>
        </w:rPr>
      </w:pPr>
    </w:p>
    <w:p w14:paraId="62085E71" w14:textId="7E0AA5EC" w:rsidR="0040463E" w:rsidRPr="00DD18D8" w:rsidRDefault="0040463E" w:rsidP="00DD18D8">
      <w:pPr>
        <w:rPr>
          <w:b/>
          <w:bCs/>
          <w:u w:val="single"/>
        </w:rPr>
      </w:pPr>
      <w:r w:rsidRPr="00DD18D8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1"/>
        <w:gridCol w:w="7043"/>
      </w:tblGrid>
      <w:tr w:rsidR="0040463E" w:rsidRPr="00DD18D8" w14:paraId="6A81ABFE" w14:textId="77777777" w:rsidTr="004046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1C061D" w14:textId="77777777" w:rsidR="0040463E" w:rsidRPr="00DD18D8" w:rsidRDefault="0040463E" w:rsidP="00DD18D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2C238A69" w14:textId="77777777" w:rsidR="0040463E" w:rsidRPr="00DD18D8" w:rsidRDefault="0040463E" w:rsidP="00DD18D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Details Supporting "Baggage Fee at Gatwick EasyJet"</w:t>
            </w:r>
          </w:p>
        </w:tc>
      </w:tr>
      <w:tr w:rsidR="0040463E" w:rsidRPr="00DD18D8" w14:paraId="27749315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B024EA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Outbound Journey: Gatwick Airport</w:t>
            </w:r>
          </w:p>
        </w:tc>
        <w:tc>
          <w:tcPr>
            <w:tcW w:w="0" w:type="auto"/>
            <w:vAlign w:val="center"/>
            <w:hideMark/>
          </w:tcPr>
          <w:p w14:paraId="7F84DF39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Describes the events at Gatwick Airport, where the claimant was charged an additional </w:t>
            </w:r>
            <w:r w:rsidRPr="00927E03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£40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for baggage due to communication failures between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Trip.com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and EasyJet.</w:t>
            </w:r>
          </w:p>
        </w:tc>
      </w:tr>
      <w:tr w:rsidR="0040463E" w:rsidRPr="00DD18D8" w14:paraId="70EEA724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3B4C65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03EE8846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Identifies how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Trip.com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failed to accurately relay paid baggage information to EasyJet, causing double payments for the same service.</w:t>
            </w:r>
          </w:p>
        </w:tc>
      </w:tr>
      <w:tr w:rsidR="0040463E" w:rsidRPr="00DD18D8" w14:paraId="4C26FEA8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EF562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Customer Service Interactions</w:t>
            </w:r>
          </w:p>
        </w:tc>
        <w:tc>
          <w:tcPr>
            <w:tcW w:w="0" w:type="auto"/>
            <w:vAlign w:val="center"/>
            <w:hideMark/>
          </w:tcPr>
          <w:p w14:paraId="1D687A42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Discusses the difficulties encountered while resolving the baggage fee issue at Gatwick, including delays and additional payments required to rectify the problem.</w:t>
            </w:r>
          </w:p>
        </w:tc>
      </w:tr>
    </w:tbl>
    <w:p w14:paraId="5CD73A30" w14:textId="77777777" w:rsidR="00DD18D8" w:rsidRDefault="00DD18D8" w:rsidP="00DD18D8">
      <w:pPr>
        <w:rPr>
          <w:b/>
          <w:bCs/>
          <w:u w:val="single"/>
        </w:rPr>
      </w:pPr>
    </w:p>
    <w:p w14:paraId="0F045437" w14:textId="159DABDF" w:rsidR="0040463E" w:rsidRPr="00DD18D8" w:rsidRDefault="0040463E" w:rsidP="00DD18D8">
      <w:pPr>
        <w:rPr>
          <w:b/>
          <w:bCs/>
          <w:u w:val="single"/>
        </w:rPr>
      </w:pPr>
      <w:r w:rsidRPr="00DD18D8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8"/>
        <w:gridCol w:w="8236"/>
      </w:tblGrid>
      <w:tr w:rsidR="0040463E" w:rsidRPr="00DD18D8" w14:paraId="1054A7D4" w14:textId="77777777" w:rsidTr="0040463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1F8C03" w14:textId="77777777" w:rsidR="0040463E" w:rsidRPr="00DD18D8" w:rsidRDefault="0040463E" w:rsidP="00DD18D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394B1440" w14:textId="77777777" w:rsidR="0040463E" w:rsidRPr="00DD18D8" w:rsidRDefault="0040463E" w:rsidP="00DD18D8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Details</w:t>
            </w:r>
          </w:p>
        </w:tc>
      </w:tr>
      <w:tr w:rsidR="0040463E" w:rsidRPr="00DD18D8" w14:paraId="63804928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73BEC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5</w:t>
            </w:r>
          </w:p>
        </w:tc>
        <w:tc>
          <w:tcPr>
            <w:tcW w:w="0" w:type="auto"/>
            <w:vAlign w:val="center"/>
            <w:hideMark/>
          </w:tcPr>
          <w:p w14:paraId="0282804A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Screenshot of EasyJet supervisor’s system showing missing baggage payment details due to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Trip.com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errors.</w:t>
            </w:r>
          </w:p>
        </w:tc>
      </w:tr>
      <w:tr w:rsidR="0040463E" w:rsidRPr="00DD18D8" w14:paraId="6A480473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837F2A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15</w:t>
            </w:r>
          </w:p>
        </w:tc>
        <w:tc>
          <w:tcPr>
            <w:tcW w:w="0" w:type="auto"/>
            <w:vAlign w:val="center"/>
            <w:hideMark/>
          </w:tcPr>
          <w:p w14:paraId="0EB253DD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Website text capturing inconsistencies between baggage allowances reflected on </w:t>
            </w: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Trip.com</w:t>
            </w: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 xml:space="preserve"> and EasyJet systems.</w:t>
            </w:r>
          </w:p>
        </w:tc>
      </w:tr>
      <w:tr w:rsidR="0040463E" w:rsidRPr="00DD18D8" w14:paraId="53274F0A" w14:textId="77777777" w:rsidTr="0040463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DF8E56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Exhibit 19</w:t>
            </w:r>
          </w:p>
        </w:tc>
        <w:tc>
          <w:tcPr>
            <w:tcW w:w="0" w:type="auto"/>
            <w:vAlign w:val="center"/>
            <w:hideMark/>
          </w:tcPr>
          <w:p w14:paraId="06645BED" w14:textId="77777777" w:rsidR="0040463E" w:rsidRPr="00DD18D8" w:rsidRDefault="0040463E" w:rsidP="00DD18D8">
            <w:pPr>
              <w:spacing w:after="0" w:line="360" w:lineRule="auto"/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</w:pPr>
            <w:r w:rsidRPr="00DD18D8">
              <w:rPr>
                <w:rFonts w:eastAsia="Times New Roman" w:cs="Times New Roman"/>
                <w:kern w:val="0"/>
                <w:sz w:val="22"/>
                <w:szCs w:val="22"/>
                <w14:ligatures w14:val="none"/>
              </w:rPr>
              <w:t>Evidence of additional costs incurred at Gatwick due to discrepancies in baggage information.</w:t>
            </w:r>
          </w:p>
        </w:tc>
      </w:tr>
    </w:tbl>
    <w:p w14:paraId="0061E9D5" w14:textId="77777777" w:rsidR="00DD18D8" w:rsidRDefault="00DD18D8" w:rsidP="00DD18D8">
      <w:pPr>
        <w:rPr>
          <w:b/>
          <w:bCs/>
          <w:u w:val="single"/>
        </w:rPr>
      </w:pPr>
    </w:p>
    <w:p w14:paraId="26101876" w14:textId="47E03BC6" w:rsidR="0040463E" w:rsidRPr="00DD18D8" w:rsidRDefault="0040463E" w:rsidP="00DD18D8">
      <w:pPr>
        <w:rPr>
          <w:b/>
          <w:bCs/>
          <w:u w:val="single"/>
        </w:rPr>
      </w:pPr>
      <w:r w:rsidRPr="00DD18D8">
        <w:rPr>
          <w:b/>
          <w:bCs/>
          <w:u w:val="single"/>
        </w:rPr>
        <w:t>Key Points of the Claim</w:t>
      </w:r>
    </w:p>
    <w:p w14:paraId="52873AF0" w14:textId="77777777" w:rsidR="0040463E" w:rsidRPr="00DD18D8" w:rsidRDefault="0040463E" w:rsidP="00DD18D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Failure to Register Baggage Payment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Despite paying for baggage allowance on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Trip.com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, the information was not communicated to EasyJet, resulting in an additional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£40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charge at Gatwick.</w:t>
      </w:r>
    </w:p>
    <w:p w14:paraId="28ECDB63" w14:textId="77777777" w:rsidR="0040463E" w:rsidRPr="00DD18D8" w:rsidRDefault="0040463E" w:rsidP="00DD18D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Manual Resolution by Supervisor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EasyJet staff had to manually address the issue, confirming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Trip.com's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failure to provide accurate baggage details.</w:t>
      </w:r>
    </w:p>
    <w:p w14:paraId="21A92269" w14:textId="77777777" w:rsidR="0040463E" w:rsidRPr="00DD18D8" w:rsidRDefault="0040463E" w:rsidP="00DD18D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Direct Financial Impact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The </w:t>
      </w:r>
      <w:r w:rsidRPr="00927E03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£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40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payment was an unnecessary and avoidable expense caused solely by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Trip.com’s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mismanagement.</w:t>
      </w:r>
    </w:p>
    <w:p w14:paraId="7099C785" w14:textId="77777777" w:rsidR="0040463E" w:rsidRPr="00DD18D8" w:rsidRDefault="0040463E" w:rsidP="00DD18D8">
      <w:pPr>
        <w:numPr>
          <w:ilvl w:val="0"/>
          <w:numId w:val="1"/>
        </w:numPr>
        <w:spacing w:after="0" w:line="36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Systemic Miscommunication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: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This incident highlights broader issues with how 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  <w:t>Trip.com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coordinates critical booking information with partner airlines.</w:t>
      </w:r>
    </w:p>
    <w:p w14:paraId="56882E0E" w14:textId="3A066FBC" w:rsidR="0040463E" w:rsidRPr="00DD18D8" w:rsidRDefault="0040463E" w:rsidP="00DD18D8">
      <w:pPr>
        <w:spacing w:after="0" w:line="36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This structured overview ties the </w:t>
      </w:r>
      <w:r w:rsidR="00DD18D8" w:rsidRPr="00DD18D8">
        <w:rPr>
          <w:rFonts w:eastAsia="Times New Roman" w:cs="Times New Roman"/>
          <w:kern w:val="0"/>
          <w:sz w:val="22"/>
          <w:szCs w:val="22"/>
          <w:u w:val="single"/>
          <w14:ligatures w14:val="none"/>
        </w:rPr>
        <w:t>“</w:t>
      </w:r>
      <w:r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Baggage Fee at Gatwick EasyJet</w:t>
      </w:r>
      <w:r w:rsidR="00DD18D8" w:rsidRPr="00DD18D8">
        <w:rPr>
          <w:rFonts w:eastAsia="Times New Roman" w:cs="Times New Roman"/>
          <w:b/>
          <w:bCs/>
          <w:kern w:val="0"/>
          <w:sz w:val="22"/>
          <w:szCs w:val="22"/>
          <w:u w:val="single"/>
          <w14:ligatures w14:val="none"/>
        </w:rPr>
        <w:t>”</w:t>
      </w:r>
      <w:r w:rsidRPr="00DD18D8">
        <w:rPr>
          <w:rFonts w:eastAsia="Times New Roman" w:cs="Times New Roman"/>
          <w:kern w:val="0"/>
          <w:sz w:val="22"/>
          <w:szCs w:val="22"/>
          <w14:ligatures w14:val="none"/>
        </w:rPr>
        <w:t xml:space="preserve"> claim to specific exhibits and document sections, creating a robust foundation for the compensation request.</w:t>
      </w:r>
    </w:p>
    <w:p w14:paraId="4D3BE5F0" w14:textId="77777777" w:rsidR="00220BA1" w:rsidRPr="00DD18D8" w:rsidRDefault="00220BA1" w:rsidP="00DD18D8">
      <w:pPr>
        <w:spacing w:after="0" w:line="360" w:lineRule="auto"/>
        <w:rPr>
          <w:rFonts w:cs="Times New Roman"/>
          <w:sz w:val="22"/>
          <w:szCs w:val="22"/>
        </w:rPr>
      </w:pPr>
    </w:p>
    <w:p w14:paraId="5605F829" w14:textId="77777777" w:rsidR="00DD18D8" w:rsidRPr="00DD18D8" w:rsidRDefault="00DD18D8">
      <w:pPr>
        <w:spacing w:after="0" w:line="360" w:lineRule="auto"/>
        <w:rPr>
          <w:rFonts w:cs="Times New Roman"/>
          <w:sz w:val="22"/>
          <w:szCs w:val="22"/>
        </w:rPr>
      </w:pPr>
    </w:p>
    <w:sectPr w:rsidR="00DD18D8" w:rsidRPr="00DD18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4AE"/>
    <w:multiLevelType w:val="multilevel"/>
    <w:tmpl w:val="072C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3652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BA1"/>
    <w:rsid w:val="00220BA1"/>
    <w:rsid w:val="0040463E"/>
    <w:rsid w:val="00864DC8"/>
    <w:rsid w:val="00927E03"/>
    <w:rsid w:val="009524D7"/>
    <w:rsid w:val="00AD5231"/>
    <w:rsid w:val="00DD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9B5BC"/>
  <w15:chartTrackingRefBased/>
  <w15:docId w15:val="{6BB5431B-E986-43DA-8A1A-231BE0C4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8D8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B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0B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0B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0B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0B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0B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0B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0B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B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0B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0B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0B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B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B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B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B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B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0B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0B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0B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0B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0B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0B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0B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0B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0B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4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9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5</cp:revision>
  <dcterms:created xsi:type="dcterms:W3CDTF">2025-03-18T15:23:00Z</dcterms:created>
  <dcterms:modified xsi:type="dcterms:W3CDTF">2025-03-19T13:16:00Z</dcterms:modified>
</cp:coreProperties>
</file>